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ttotitolo"/>
        <w:rPr>
          <w:rStyle w:val="SubtleEmphasis"/>
        </w:rPr>
      </w:pPr>
      <w:r>
        <w:rPr/>
      </w:r>
    </w:p>
    <w:p>
      <w:pPr>
        <w:pStyle w:val="Standard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Scuola Secondaria di primo grado</w:t>
      </w:r>
    </w:p>
    <w:p>
      <w:pPr>
        <w:pStyle w:val="Standard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Standard"/>
        <w:rPr>
          <w:rFonts w:ascii="Calibri" w:hAnsi="Calibri"/>
        </w:rPr>
      </w:pPr>
      <w:r>
        <w:rPr>
          <w:u w:val="single"/>
        </w:rPr>
        <w:t>Tipologia di attività</w:t>
      </w:r>
      <w:r>
        <w:rPr/>
        <w:t xml:space="preserve">: </w:t>
      </w:r>
      <w:r>
        <w:rPr>
          <w:highlight w:val="yellow"/>
        </w:rPr>
        <w:t>visita accompagnata alle sale del Museo</w:t>
      </w:r>
      <w:r>
        <w:rPr/>
        <w:t xml:space="preserve"> </w:t>
      </w:r>
    </w:p>
    <w:p>
      <w:pPr>
        <w:pStyle w:val="Standard"/>
        <w:rPr/>
      </w:pPr>
      <w:r>
        <w:rPr>
          <w:b/>
          <w:bCs/>
          <w:i/>
          <w:iCs/>
        </w:rPr>
        <w:t>A tutto Museo</w:t>
      </w:r>
    </w:p>
    <w:p>
      <w:pPr>
        <w:pStyle w:val="Standard"/>
        <w:rPr>
          <w:rFonts w:ascii="Calibri" w:hAnsi="Calibri"/>
        </w:rPr>
      </w:pPr>
      <w:r>
        <w:rPr>
          <w:u w:val="single"/>
        </w:rPr>
        <w:t xml:space="preserve">Descrizione: </w:t>
      </w:r>
      <w:r>
        <w:rPr/>
        <w:t xml:space="preserve">Esperienza di visita finalizzata alla conoscenza complessiva del Museo. </w:t>
        <w:br/>
        <w:t>Sarà possibile scegliere fra i seguenti percorsi tematici:</w:t>
      </w:r>
    </w:p>
    <w:p>
      <w:pPr>
        <w:pStyle w:val="Standard"/>
        <w:numPr>
          <w:ilvl w:val="0"/>
          <w:numId w:val="1"/>
        </w:numPr>
        <w:rPr/>
      </w:pPr>
      <w:r>
        <w:rPr>
          <w:rFonts w:eastAsia="Times New Roman" w:cs="Times New Roman"/>
        </w:rPr>
        <w:t>Frattesina: il Villaggio, le Necropoli, il Territorio</w:t>
      </w:r>
      <w:r>
        <w:rPr/>
        <w:t xml:space="preserve"> </w:t>
      </w:r>
    </w:p>
    <w:p>
      <w:pPr>
        <w:pStyle w:val="Standard"/>
        <w:numPr>
          <w:ilvl w:val="0"/>
          <w:numId w:val="1"/>
        </w:numPr>
        <w:rPr/>
      </w:pPr>
      <w:r>
        <w:rPr/>
        <w:t>Oggetti Stra-Vaganti: i più notevoli reperti archeologici del Museo ci portano a spasso per il Mondo Antico</w:t>
      </w:r>
    </w:p>
    <w:p>
      <w:pPr>
        <w:pStyle w:val="Standard"/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Frattesina "Prima Europa" - Il Veneto 3000 anni fa</w:t>
      </w:r>
    </w:p>
    <w:p>
      <w:pPr>
        <w:pStyle w:val="Standard"/>
        <w:rPr>
          <w:i/>
          <w:i/>
          <w:iCs/>
        </w:rPr>
      </w:pPr>
      <w:r>
        <w:rPr>
          <w:i/>
          <w:iCs/>
        </w:rPr>
        <w:t>Durata 1.30 h</w:t>
      </w:r>
    </w:p>
    <w:p>
      <w:pPr>
        <w:pStyle w:val="Standard"/>
        <w:rPr>
          <w:rFonts w:ascii="Calibri" w:hAnsi="Calibri"/>
          <w:i/>
          <w:i/>
          <w:iCs/>
        </w:rPr>
      </w:pPr>
      <w:r>
        <w:rPr>
          <w:i/>
          <w:iCs/>
        </w:rPr>
        <w:t>Costo 6 € a partecipante</w:t>
      </w:r>
    </w:p>
    <w:p>
      <w:pPr>
        <w:pStyle w:val="Standard"/>
        <w:rPr>
          <w:rFonts w:ascii="Calibri" w:hAnsi="Calibri"/>
        </w:rPr>
      </w:pPr>
      <w:r>
        <w:rPr/>
      </w:r>
    </w:p>
    <w:p>
      <w:pPr>
        <w:pStyle w:val="Standard"/>
        <w:rPr>
          <w:rFonts w:ascii="Calibri" w:hAnsi="Calibri"/>
        </w:rPr>
      </w:pPr>
      <w:r>
        <w:rPr/>
      </w:r>
    </w:p>
    <w:p>
      <w:pPr>
        <w:pStyle w:val="Standard"/>
        <w:rPr/>
      </w:pPr>
      <w:r>
        <w:rPr>
          <w:u w:val="single"/>
        </w:rPr>
        <w:t>Tipologia di attività</w:t>
      </w:r>
      <w:r>
        <w:rPr/>
        <w:t xml:space="preserve">: </w:t>
      </w:r>
      <w:r>
        <w:rPr>
          <w:highlight w:val="yellow"/>
        </w:rPr>
        <w:t>visita + attività di orienteering nelle sale del museo</w:t>
      </w:r>
      <w:r>
        <w:rPr/>
        <w:t xml:space="preserve"> </w:t>
      </w:r>
    </w:p>
    <w:p>
      <w:pPr>
        <w:pStyle w:val="Standard"/>
        <w:rPr/>
      </w:pPr>
      <w:r>
        <w:rPr>
          <w:b/>
          <w:bCs/>
          <w:i/>
          <w:iCs/>
        </w:rPr>
        <w:t>Scopri il Tuo Museo!</w:t>
      </w:r>
    </w:p>
    <w:p>
      <w:pPr>
        <w:pStyle w:val="Standard"/>
        <w:rPr/>
      </w:pPr>
      <w:r>
        <w:rPr>
          <w:u w:val="single"/>
        </w:rPr>
        <w:t>Descrizione</w:t>
      </w:r>
      <w:r>
        <w:rPr/>
        <w:t xml:space="preserve">: </w:t>
      </w:r>
      <w:r>
        <w:rPr>
          <w:rFonts w:eastAsia="Times New Roman" w:cs="Times New Roman"/>
        </w:rPr>
        <w:t>partendo dal Sussidio Didattico “Scopri il Tuo Museo” una divertente caccia al reperto in compagnia dell’archeologo che svelerà ai partecipanti tutti i segreti dei reperti archeologici più interessanti e preziosi del Museo di Fratta Polesine</w:t>
      </w:r>
      <w:r>
        <w:rPr/>
        <w:t>.</w:t>
      </w:r>
    </w:p>
    <w:p>
      <w:pPr>
        <w:pStyle w:val="Standard"/>
        <w:rPr/>
      </w:pPr>
      <w:r>
        <w:rPr>
          <w:u w:val="single"/>
        </w:rPr>
        <w:t>Prodotto:</w:t>
      </w:r>
      <w:r>
        <w:rPr/>
        <w:t xml:space="preserve"> </w:t>
      </w:r>
      <w:r>
        <w:rPr>
          <w:i/>
          <w:iCs/>
        </w:rPr>
        <w:t>esperienza pratica, senza realizzazione di un prodotto finale</w:t>
      </w:r>
      <w:r>
        <w:rPr/>
        <w:t>.</w:t>
      </w:r>
    </w:p>
    <w:p>
      <w:pPr>
        <w:pStyle w:val="Standard"/>
        <w:ind w:left="60" w:hanging="0"/>
        <w:rPr>
          <w:i/>
          <w:i/>
          <w:iCs/>
        </w:rPr>
      </w:pPr>
      <w:r>
        <w:rPr>
          <w:i/>
          <w:iCs/>
        </w:rPr>
        <w:t>Durata 2 h</w:t>
      </w:r>
    </w:p>
    <w:p>
      <w:pPr>
        <w:pStyle w:val="Standard"/>
        <w:rPr>
          <w:rFonts w:ascii="Calibri" w:hAnsi="Calibri"/>
          <w:i/>
          <w:i/>
          <w:iCs/>
        </w:rPr>
      </w:pPr>
      <w:r>
        <w:rPr>
          <w:i/>
          <w:iCs/>
        </w:rPr>
        <w:t xml:space="preserve"> </w:t>
      </w:r>
      <w:r>
        <w:rPr>
          <w:i/>
          <w:iCs/>
        </w:rPr>
        <w:t xml:space="preserve">Costo 8 € a partecipante 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>
          <w:u w:val="single"/>
        </w:rPr>
        <w:t>Tipologia di attività</w:t>
      </w:r>
      <w:r>
        <w:rPr/>
        <w:t xml:space="preserve">: </w:t>
      </w:r>
      <w:r>
        <w:rPr>
          <w:highlight w:val="yellow"/>
        </w:rPr>
        <w:t>visita + attività “Vietato NON Toccare”</w:t>
      </w:r>
      <w:r>
        <w:rPr/>
        <w:t xml:space="preserve"> </w:t>
      </w:r>
    </w:p>
    <w:p>
      <w:pPr>
        <w:pStyle w:val="Standard"/>
        <w:rPr/>
      </w:pPr>
      <w:r>
        <w:rPr>
          <w:b/>
          <w:bCs/>
          <w:i/>
          <w:iCs/>
        </w:rPr>
        <w:t>Vietato NON Toccare</w:t>
      </w:r>
    </w:p>
    <w:p>
      <w:pPr>
        <w:pStyle w:val="Standard"/>
        <w:rPr>
          <w:color w:val="000000"/>
        </w:rPr>
      </w:pPr>
      <w:r>
        <w:rPr>
          <w:color w:val="000000"/>
          <w:u w:val="single"/>
        </w:rPr>
        <w:t>Descrizione</w:t>
      </w:r>
      <w:r>
        <w:rPr>
          <w:color w:val="000000"/>
        </w:rPr>
        <w:t>: esperienza emotivo-cognitiva di approccio e manipolazione di reperti archeologici originali provenienti dal sito di Frattesina, sotto la guida di un archeologo specializzato; attività imperdibile per vivere in prima persona l’emozione della scoperta.</w:t>
      </w:r>
    </w:p>
    <w:p>
      <w:pPr>
        <w:pStyle w:val="Standard"/>
        <w:rPr>
          <w:i/>
          <w:i/>
          <w:iCs/>
        </w:rPr>
      </w:pPr>
      <w:r>
        <w:rPr>
          <w:u w:val="single"/>
        </w:rPr>
        <w:t>Prodotto:</w:t>
      </w:r>
      <w:r>
        <w:rPr/>
        <w:t xml:space="preserve"> </w:t>
      </w:r>
      <w:r>
        <w:rPr>
          <w:i/>
          <w:iCs/>
        </w:rPr>
        <w:t>esperienza pratica, senza realizzazione di un prodotto finale</w:t>
      </w:r>
      <w:r>
        <w:rPr/>
        <w:t>.</w:t>
      </w:r>
    </w:p>
    <w:p>
      <w:pPr>
        <w:pStyle w:val="Standard"/>
        <w:ind w:left="60" w:hanging="0"/>
        <w:rPr>
          <w:i/>
          <w:i/>
          <w:iCs/>
        </w:rPr>
      </w:pPr>
      <w:r>
        <w:rPr>
          <w:i/>
          <w:iCs/>
        </w:rPr>
        <w:t>Durata 2 h</w:t>
      </w:r>
    </w:p>
    <w:p>
      <w:pPr>
        <w:pStyle w:val="Standard"/>
        <w:rPr>
          <w:rFonts w:ascii="Calibri" w:hAnsi="Calibri"/>
          <w:i/>
          <w:i/>
          <w:iCs/>
        </w:rPr>
      </w:pPr>
      <w:r>
        <w:rPr>
          <w:i/>
          <w:iCs/>
        </w:rPr>
        <w:t xml:space="preserve"> </w:t>
      </w:r>
      <w:r>
        <w:rPr>
          <w:i/>
          <w:iCs/>
        </w:rPr>
        <w:t xml:space="preserve">Costo 8 € a partecipante 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>
          <w:u w:val="single"/>
        </w:rPr>
      </w:pPr>
      <w:r>
        <w:rPr>
          <w:u w:val="single"/>
        </w:rPr>
      </w:r>
    </w:p>
    <w:p>
      <w:pPr>
        <w:pStyle w:val="Standard"/>
        <w:rPr>
          <w:u w:val="single"/>
        </w:rPr>
      </w:pPr>
      <w:r>
        <w:rPr>
          <w:u w:val="single"/>
        </w:rPr>
      </w:r>
    </w:p>
    <w:p>
      <w:pPr>
        <w:pStyle w:val="Standard"/>
        <w:rPr>
          <w:u w:val="single"/>
        </w:rPr>
      </w:pPr>
      <w:r>
        <w:rPr>
          <w:u w:val="single"/>
        </w:rPr>
      </w:r>
    </w:p>
    <w:p>
      <w:pPr>
        <w:pStyle w:val="Standard"/>
        <w:rPr/>
      </w:pPr>
      <w:r>
        <w:rPr>
          <w:u w:val="single"/>
        </w:rPr>
        <w:t>Tipologia di attività:</w:t>
      </w:r>
      <w:r>
        <w:rPr>
          <w:i/>
          <w:iCs/>
        </w:rPr>
        <w:t xml:space="preserve"> </w:t>
      </w:r>
      <w:r>
        <w:rPr>
          <w:highlight w:val="yellow"/>
        </w:rPr>
        <w:t>visita + laboratorio breve</w:t>
      </w:r>
    </w:p>
    <w:p>
      <w:pPr>
        <w:pStyle w:val="Standard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</w:r>
    </w:p>
    <w:p>
      <w:pPr>
        <w:pStyle w:val="Standard"/>
        <w:rPr/>
      </w:pPr>
      <w:r>
        <w:rPr>
          <w:b/>
          <w:bCs/>
          <w:i/>
          <w:iCs/>
        </w:rPr>
        <w:t>Copia dal Vero</w:t>
      </w:r>
    </w:p>
    <w:p>
      <w:pPr>
        <w:pStyle w:val="Standard"/>
        <w:rPr/>
      </w:pPr>
      <w:r>
        <w:rPr>
          <w:u w:val="single"/>
        </w:rPr>
        <w:t>Descrizione:</w:t>
      </w:r>
      <w:r>
        <w:rPr/>
        <w:t xml:space="preserve"> l</w:t>
      </w:r>
      <w:r>
        <w:rPr>
          <w:rFonts w:eastAsia="Times New Roman" w:cs="Times New Roman"/>
        </w:rPr>
        <w:t>aboratorio artistico che propone un approccio tecnico-grafico e al contempo emotivo incentrato sulla scelta e restituzione in disegno di un reperto archeologico esposto.</w:t>
      </w:r>
    </w:p>
    <w:p>
      <w:pPr>
        <w:pStyle w:val="Standard"/>
        <w:rPr/>
      </w:pPr>
      <w:r>
        <w:rPr>
          <w:u w:val="single"/>
        </w:rPr>
        <w:t>Prodotto</w:t>
      </w:r>
      <w:r>
        <w:rPr/>
        <w:t xml:space="preserve">: rielaborazione su cartoncino formato cartolina con tecnica a 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it-IT" w:eastAsia="en-US" w:bidi="ar-SA"/>
        </w:rPr>
        <w:t>matita con mina in grafite</w:t>
      </w:r>
      <w:r>
        <w:rPr/>
        <w:t xml:space="preserve"> o a matite acquarellabili di un reperto archeologico scelto tra quelli esposti.</w:t>
      </w:r>
    </w:p>
    <w:p>
      <w:pPr>
        <w:pStyle w:val="Standard"/>
        <w:ind w:left="60" w:hanging="0"/>
        <w:rPr>
          <w:i/>
          <w:i/>
          <w:iCs/>
        </w:rPr>
      </w:pPr>
      <w:r>
        <w:rPr>
          <w:i/>
          <w:iCs/>
        </w:rPr>
        <w:t>Durata 2 h</w:t>
      </w:r>
    </w:p>
    <w:p>
      <w:pPr>
        <w:pStyle w:val="Standard"/>
        <w:rPr>
          <w:rFonts w:ascii="Calibri" w:hAnsi="Calibri"/>
          <w:i/>
          <w:i/>
          <w:iCs/>
        </w:rPr>
      </w:pPr>
      <w:r>
        <w:rPr>
          <w:i/>
          <w:iCs/>
        </w:rPr>
        <w:t xml:space="preserve"> </w:t>
      </w:r>
      <w:r>
        <w:rPr>
          <w:i/>
          <w:iCs/>
        </w:rPr>
        <w:t>Costo 8 € a partecipante + 20 € per classe per materiali</w:t>
      </w:r>
    </w:p>
    <w:p>
      <w:pPr>
        <w:pStyle w:val="Standard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andard"/>
        <w:rPr>
          <w:color w:val="000000"/>
        </w:rPr>
      </w:pPr>
      <w:r>
        <w:rPr>
          <w:color w:val="000000"/>
          <w:u w:val="single"/>
        </w:rPr>
        <w:t xml:space="preserve">Tipologia di attività: </w:t>
      </w:r>
      <w:r>
        <w:rPr>
          <w:color w:val="000000"/>
          <w:highlight w:val="yellow"/>
        </w:rPr>
        <w:t>visita + laboratorio lungo a scelta tra</w:t>
      </w:r>
    </w:p>
    <w:p>
      <w:pPr>
        <w:pStyle w:val="Standard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Standard"/>
        <w:rPr>
          <w:color w:val="000000"/>
        </w:rPr>
      </w:pPr>
      <w:r>
        <w:rPr>
          <w:rFonts w:eastAsia="Calibri" w:cs="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it-IT" w:eastAsia="en-US" w:bidi="ar-SA"/>
        </w:rPr>
        <w:t xml:space="preserve">1. </w:t>
      </w:r>
      <w:r>
        <w:rPr>
          <w:b/>
          <w:bCs/>
          <w:i/>
          <w:iCs/>
          <w:color w:val="000000"/>
        </w:rPr>
        <w:t>Cantami o Diva…</w:t>
      </w:r>
    </w:p>
    <w:p>
      <w:pPr>
        <w:pStyle w:val="Standard"/>
        <w:rPr>
          <w:color w:val="000000"/>
        </w:rPr>
      </w:pPr>
      <w:r>
        <w:rPr>
          <w:color w:val="000000"/>
          <w:u w:val="single"/>
        </w:rPr>
        <w:t>Descrizione</w:t>
      </w:r>
      <w:r>
        <w:rPr>
          <w:color w:val="000000"/>
        </w:rPr>
        <w:t xml:space="preserve">: Un percorso per scoprire i molteplici legami del mondo antico evocato dai reperti archeologici a confronto con l'epica ed in particolare con i poemi e la società omerici. </w:t>
      </w:r>
    </w:p>
    <w:p>
      <w:pPr>
        <w:pStyle w:val="Standard"/>
        <w:rPr>
          <w:color w:val="000000"/>
        </w:rPr>
      </w:pPr>
      <w:r>
        <w:rPr>
          <w:color w:val="000000"/>
          <w:u w:val="single"/>
        </w:rPr>
        <w:t>Prodotto</w:t>
      </w:r>
      <w:r>
        <w:rPr>
          <w:color w:val="000000"/>
        </w:rPr>
        <w:t>: due o più (in base al numero dei partecipanti) cartelloni da esporre a scuola per raccontare il viaggio ideato dai gruppi di studenti. I ragazzi verranno chiamati a ideare un viaggio “epico” ispirandosi ai reperti esposti in Museo.</w:t>
      </w:r>
    </w:p>
    <w:p>
      <w:pPr>
        <w:pStyle w:val="Standard"/>
        <w:rPr>
          <w:i/>
          <w:i/>
          <w:iCs/>
        </w:rPr>
      </w:pPr>
      <w:r>
        <w:rPr>
          <w:i/>
          <w:iCs/>
        </w:rPr>
        <w:t>Durata 3 h</w:t>
      </w:r>
    </w:p>
    <w:p>
      <w:pPr>
        <w:pStyle w:val="Standard"/>
        <w:jc w:val="both"/>
        <w:rPr>
          <w:b/>
          <w:b/>
          <w:bCs/>
          <w:i/>
          <w:i/>
          <w:iCs/>
          <w:highlight w:val="yellow"/>
        </w:rPr>
      </w:pPr>
      <w:r>
        <w:rPr>
          <w:i/>
          <w:iCs/>
        </w:rPr>
        <w:t>Costo 10 € a partecipante + 20 € per classe per materiali</w:t>
      </w:r>
    </w:p>
    <w:p>
      <w:pPr>
        <w:pStyle w:val="Standard"/>
        <w:rPr>
          <w:color w:val="DC143C"/>
          <w:sz w:val="16"/>
          <w:szCs w:val="16"/>
        </w:rPr>
      </w:pPr>
      <w:r>
        <w:rPr>
          <w:color w:val="DC143C"/>
          <w:sz w:val="16"/>
          <w:szCs w:val="16"/>
        </w:rPr>
      </w:r>
    </w:p>
    <w:p>
      <w:pPr>
        <w:pStyle w:val="Standard"/>
        <w:rPr>
          <w:rFonts w:eastAsia="Times New Roman" w:cs="Times New Roman"/>
          <w:i/>
          <w:i/>
          <w:iCs/>
        </w:rPr>
      </w:pPr>
      <w:r>
        <w:rPr>
          <w:b w:val="false"/>
          <w:bCs w:val="false"/>
          <w:i w:val="false"/>
          <w:iCs w:val="false"/>
          <w:color w:val="000000"/>
        </w:rPr>
        <w:t xml:space="preserve">2. </w:t>
      </w:r>
      <w:r>
        <w:rPr>
          <w:b/>
          <w:i/>
          <w:iCs/>
          <w:color w:val="000000"/>
        </w:rPr>
        <w:t>"</w:t>
      </w:r>
      <w:r>
        <w:rPr>
          <w:rFonts w:eastAsia="Times New Roman" w:cs="Times New Roman"/>
          <w:b/>
          <w:i/>
          <w:iCs/>
        </w:rPr>
        <w:t>Economie circolari"</w:t>
      </w:r>
    </w:p>
    <w:p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  <w:u w:val="single"/>
        </w:rPr>
        <w:t>Descrizione</w:t>
      </w:r>
      <w:r>
        <w:rPr>
          <w:rFonts w:eastAsia="Times New Roman" w:cs="Times New Roman"/>
        </w:rPr>
        <w:t>: terracotta, vetro, metalli, legno… un viaggio nei cicli produttivi degli antichi (con uno sguardo rivolto alle implicazioni scientifiche) attraverso le testimonianze materiali e i numerosi casi studio di ri</w:t>
      </w:r>
      <w:r>
        <w:rPr>
          <w:rFonts w:eastAsia="Times New Roman" w:cs="Times New Roman"/>
          <w:color w:val="auto"/>
          <w:kern w:val="0"/>
          <w:sz w:val="24"/>
          <w:szCs w:val="24"/>
          <w:lang w:val="it-IT" w:eastAsia="en-US" w:bidi="ar-SA"/>
        </w:rPr>
        <w:t xml:space="preserve">uso </w:t>
      </w:r>
      <w:r>
        <w:rPr>
          <w:rFonts w:eastAsia="Times New Roman" w:cs="Times New Roman"/>
        </w:rPr>
        <w:t>evidenziati dai reperti del Museo.</w:t>
      </w:r>
    </w:p>
    <w:p>
      <w:pPr>
        <w:pStyle w:val="Standard"/>
        <w:rPr>
          <w:strike w:val="false"/>
          <w:dstrike w:val="false"/>
          <w:color w:val="000000"/>
        </w:rPr>
      </w:pPr>
      <w:r>
        <w:rPr>
          <w:strike w:val="false"/>
          <w:dstrike w:val="false"/>
          <w:color w:val="000000"/>
          <w:u w:val="single"/>
        </w:rPr>
        <w:t>Prodotto</w:t>
      </w:r>
      <w:r>
        <w:rPr>
          <w:strike w:val="false"/>
          <w:dstrike w:val="false"/>
          <w:color w:val="000000"/>
        </w:rPr>
        <w:t xml:space="preserve">: due o più (in base al numero dei partecipanti) cartelloni da esporre a scuola per </w:t>
      </w:r>
      <w:r>
        <w:rPr>
          <w:rFonts w:eastAsia="Calibri" w:cs=""/>
          <w:strike w:val="false"/>
          <w:dstrike w:val="false"/>
          <w:color w:val="000000"/>
          <w:kern w:val="0"/>
          <w:sz w:val="24"/>
          <w:szCs w:val="24"/>
          <w:lang w:val="it-IT" w:eastAsia="en-US" w:bidi="ar-SA"/>
        </w:rPr>
        <w:t>ripercorrere le filiere produttive e quelle del riuso.</w:t>
      </w:r>
    </w:p>
    <w:p>
      <w:pPr>
        <w:pStyle w:val="Standard"/>
        <w:rPr>
          <w:i/>
          <w:i/>
          <w:iCs/>
          <w:strike w:val="false"/>
          <w:dstrike w:val="false"/>
          <w:color w:val="000000"/>
        </w:rPr>
      </w:pPr>
      <w:r>
        <w:rPr>
          <w:rFonts w:eastAsia="Calibri" w:cs=""/>
          <w:i/>
          <w:iCs/>
          <w:strike w:val="false"/>
          <w:dstrike w:val="false"/>
          <w:color w:val="000000"/>
          <w:kern w:val="0"/>
          <w:sz w:val="24"/>
          <w:szCs w:val="24"/>
          <w:lang w:val="it-IT" w:eastAsia="en-US" w:bidi="ar-SA"/>
        </w:rPr>
        <w:t>Durata 3h</w:t>
      </w:r>
    </w:p>
    <w:p>
      <w:pPr>
        <w:pStyle w:val="Standard"/>
        <w:jc w:val="both"/>
        <w:rPr>
          <w:b/>
          <w:b/>
          <w:bCs/>
          <w:i/>
          <w:i/>
          <w:iCs/>
          <w:highlight w:val="yellow"/>
        </w:rPr>
      </w:pPr>
      <w:r>
        <w:rPr>
          <w:i/>
          <w:iCs/>
        </w:rPr>
        <w:t xml:space="preserve">Costo 10 € a partecipante </w:t>
      </w:r>
      <w:r>
        <w:rPr>
          <w:rFonts w:eastAsia="Calibri" w:cs="" w:cstheme="minorBidi" w:eastAsiaTheme="minorHAnsi"/>
          <w:b w:val="false"/>
          <w:bCs w:val="false"/>
          <w:i/>
          <w:iCs/>
          <w:shd w:fill="auto" w:val="clear"/>
        </w:rPr>
        <w:t>+ 20 € per classe per materiali</w:t>
      </w:r>
    </w:p>
    <w:p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Standard"/>
        <w:jc w:val="center"/>
        <w:rPr>
          <w:b/>
          <w:b/>
          <w:bCs/>
          <w:color w:val="DC143C"/>
        </w:rPr>
      </w:pPr>
      <w:r>
        <w:rPr>
          <w:b/>
          <w:bCs/>
          <w:color w:val="DC143C"/>
        </w:rPr>
      </w:r>
    </w:p>
    <w:p>
      <w:pPr>
        <w:pStyle w:val="Standard"/>
        <w:jc w:val="center"/>
        <w:rPr>
          <w:rFonts w:ascii="Calibri" w:hAnsi="Calibri"/>
        </w:rPr>
      </w:pPr>
      <w:r>
        <w:rPr/>
      </w:r>
    </w:p>
    <w:p>
      <w:pPr>
        <w:pStyle w:val="Standard"/>
        <w:rPr>
          <w:color w:val="C9211E"/>
          <w:u w:val="singl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720" w:right="720" w:header="708" w:top="765" w:footer="708" w:bottom="7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ucida Grande">
    <w:charset w:val="00"/>
    <w:family w:val="roman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oefler Text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1"/>
      <w:rPr/>
    </w:pPr>
    <w:r>
      <w:rPr/>
      <w:tab/>
    </w:r>
    <w:r>
      <w:rPr/>
      <w:drawing>
        <wp:inline distT="0" distB="0" distL="0" distR="0">
          <wp:extent cx="6400800" cy="1219200"/>
          <wp:effectExtent l="0" t="0" r="0" b="0"/>
          <wp:docPr id="2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86592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1"/>
      <w:ind w:firstLine="4248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column">
            <wp:posOffset>228600</wp:posOffset>
          </wp:positionH>
          <wp:positionV relativeFrom="paragraph">
            <wp:posOffset>-372745</wp:posOffset>
          </wp:positionV>
          <wp:extent cx="6464935" cy="1422400"/>
          <wp:effectExtent l="0" t="0" r="0" b="0"/>
          <wp:wrapSquare wrapText="bothSides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-71" r="0" b="84525"/>
                  <a:stretch>
                    <a:fillRect/>
                  </a:stretch>
                </pic:blipFill>
                <pic:spPr bwMode="auto">
                  <a:xfrm>
                    <a:off x="0" y="0"/>
                    <a:ext cx="6464935" cy="142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4653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1"/>
    <w:uiPriority w:val="99"/>
    <w:qFormat/>
    <w:rsid w:val="009f48c0"/>
    <w:rPr>
      <w:rFonts w:ascii="Times New Roman" w:hAnsi="Times New Roman" w:eastAsia="Times New Roman" w:cs="Times New Roman"/>
      <w:lang w:eastAsia="it-IT"/>
    </w:rPr>
  </w:style>
  <w:style w:type="character" w:styleId="PidipaginaCarattere" w:customStyle="1">
    <w:name w:val="Piè di pagina Carattere"/>
    <w:basedOn w:val="DefaultParagraphFont"/>
    <w:link w:val="Pidipagina1"/>
    <w:uiPriority w:val="99"/>
    <w:qFormat/>
    <w:rsid w:val="009f48c0"/>
    <w:rPr>
      <w:rFonts w:ascii="Times New Roman" w:hAnsi="Times New Roman" w:eastAsia="Times New Roman" w:cs="Times New Roman"/>
      <w:lang w:eastAsia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485ebf"/>
    <w:rPr>
      <w:rFonts w:ascii="Lucida Grande" w:hAnsi="Lucida Grande" w:eastAsia="Times New Roman" w:cs="Lucida Grande"/>
      <w:sz w:val="18"/>
      <w:szCs w:val="18"/>
      <w:lang w:eastAsia="it-IT"/>
    </w:rPr>
  </w:style>
  <w:style w:type="character" w:styleId="CollegamentoInternet" w:customStyle="1">
    <w:name w:val="Collegamento Internet"/>
    <w:rsid w:val="000429a2"/>
    <w:rPr>
      <w:color w:val="000080"/>
      <w:u w:val="single"/>
    </w:rPr>
  </w:style>
  <w:style w:type="character" w:styleId="Corpodeltesto3Carattere" w:customStyle="1">
    <w:name w:val="Corpo del testo 3 Carattere"/>
    <w:basedOn w:val="DefaultParagraphFont"/>
    <w:link w:val="Corpodeltesto3"/>
    <w:uiPriority w:val="99"/>
    <w:qFormat/>
    <w:rsid w:val="000429a2"/>
    <w:rPr>
      <w:rFonts w:ascii="Arial" w:hAnsi="Arial" w:eastAsia="SimSun" w:cs="Mangal"/>
      <w:color w:val="3F3A38"/>
      <w:spacing w:val="-6"/>
      <w:kern w:val="2"/>
      <w:sz w:val="16"/>
      <w:szCs w:val="14"/>
      <w:lang w:val="x-none" w:eastAsia="hi-IN" w:bidi="hi-IN"/>
    </w:rPr>
  </w:style>
  <w:style w:type="character" w:styleId="Strong">
    <w:name w:val="Strong"/>
    <w:uiPriority w:val="22"/>
    <w:qFormat/>
    <w:rsid w:val="00974653"/>
    <w:rPr>
      <w:b/>
      <w:bCs/>
    </w:rPr>
  </w:style>
  <w:style w:type="character" w:styleId="Notable" w:customStyle="1">
    <w:name w:val="notable"/>
    <w:qFormat/>
    <w:rsid w:val="000429a2"/>
    <w:rPr/>
  </w:style>
  <w:style w:type="character" w:styleId="Ilfuvd" w:customStyle="1">
    <w:name w:val="ilfuvd"/>
    <w:qFormat/>
    <w:rsid w:val="000429a2"/>
    <w:rPr/>
  </w:style>
  <w:style w:type="character" w:styleId="CorpotestoCarattere" w:customStyle="1">
    <w:name w:val="Corpo testo Carattere"/>
    <w:basedOn w:val="DefaultParagraphFont"/>
    <w:link w:val="Corpotesto"/>
    <w:uiPriority w:val="99"/>
    <w:semiHidden/>
    <w:qFormat/>
    <w:rsid w:val="000429a2"/>
    <w:rPr>
      <w:rFonts w:ascii="Times New Roman" w:hAnsi="Times New Roman" w:eastAsia="Times New Roman" w:cs="Times New Roman"/>
      <w:lang w:eastAsia="it-IT"/>
    </w:rPr>
  </w:style>
  <w:style w:type="character" w:styleId="Titolo1Carattere" w:customStyle="1">
    <w:name w:val="Titolo 1 Carattere"/>
    <w:basedOn w:val="DefaultParagraphFont"/>
    <w:link w:val="Titolo11"/>
    <w:uiPriority w:val="9"/>
    <w:qFormat/>
    <w:rsid w:val="00974653"/>
    <w:rPr>
      <w:rFonts w:ascii="Calibri Light" w:hAnsi="Calibri Light" w:eastAsia="ＭＳ ゴシック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ubtleEmphasis">
    <w:name w:val="Subtle Emphasis"/>
    <w:uiPriority w:val="19"/>
    <w:qFormat/>
    <w:rsid w:val="00974653"/>
    <w:rPr>
      <w:i/>
      <w:iCs/>
      <w:color w:val="404040" w:themeColor="text1" w:themeTint="bf"/>
    </w:rPr>
  </w:style>
  <w:style w:type="character" w:styleId="SottotitoloCarattere" w:customStyle="1">
    <w:name w:val="Sottotitolo Carattere"/>
    <w:basedOn w:val="DefaultParagraphFont"/>
    <w:link w:val="Sottotitolo"/>
    <w:uiPriority w:val="11"/>
    <w:qFormat/>
    <w:rsid w:val="00974653"/>
    <w:rPr>
      <w:rFonts w:eastAsia="ＭＳ 明朝" w:eastAsiaTheme="minorEastAsia"/>
      <w:color w:val="5A5A5A" w:themeColor="text1" w:themeTint="a5"/>
      <w:spacing w:val="15"/>
      <w:sz w:val="22"/>
      <w:szCs w:val="22"/>
    </w:rPr>
  </w:style>
  <w:style w:type="character" w:styleId="Titolo2Carattere" w:customStyle="1">
    <w:name w:val="Titolo 2 Carattere"/>
    <w:basedOn w:val="DefaultParagraphFont"/>
    <w:link w:val="Titolo21"/>
    <w:uiPriority w:val="9"/>
    <w:semiHidden/>
    <w:qFormat/>
    <w:rsid w:val="00974653"/>
    <w:rPr>
      <w:rFonts w:ascii="Calibri Light" w:hAnsi="Calibri Light" w:eastAsia="ＭＳ ゴシック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Titolo3Carattere" w:customStyle="1">
    <w:name w:val="Titolo 3 Carattere"/>
    <w:basedOn w:val="DefaultParagraphFont"/>
    <w:link w:val="Titolo31"/>
    <w:uiPriority w:val="9"/>
    <w:semiHidden/>
    <w:qFormat/>
    <w:rsid w:val="00974653"/>
    <w:rPr>
      <w:rFonts w:ascii="Calibri Light" w:hAnsi="Calibri Light" w:eastAsia="ＭＳ ゴシック" w:cs="" w:asciiTheme="majorHAnsi" w:cstheme="majorBidi" w:eastAsiaTheme="majorEastAsia" w:hAnsiTheme="majorHAnsi"/>
      <w:color w:val="1F3763" w:themeColor="accent1" w:themeShade="7f"/>
    </w:rPr>
  </w:style>
  <w:style w:type="character" w:styleId="Titolo4Carattere" w:customStyle="1">
    <w:name w:val="Titolo 4 Carattere"/>
    <w:basedOn w:val="DefaultParagraphFont"/>
    <w:link w:val="Titolo41"/>
    <w:uiPriority w:val="9"/>
    <w:semiHidden/>
    <w:qFormat/>
    <w:rsid w:val="00974653"/>
    <w:rPr>
      <w:rFonts w:ascii="Calibri Light" w:hAnsi="Calibri Light" w:eastAsia="ＭＳ ゴシック" w:cs="" w:asciiTheme="majorHAnsi" w:cstheme="majorBidi" w:eastAsiaTheme="majorEastAsia" w:hAnsiTheme="majorHAnsi"/>
      <w:i/>
      <w:iCs/>
      <w:color w:val="2F5496" w:themeColor="accent1" w:themeShade="bf"/>
    </w:rPr>
  </w:style>
  <w:style w:type="character" w:styleId="Titolo5Carattere" w:customStyle="1">
    <w:name w:val="Titolo 5 Carattere"/>
    <w:basedOn w:val="DefaultParagraphFont"/>
    <w:link w:val="Titolo51"/>
    <w:uiPriority w:val="9"/>
    <w:semiHidden/>
    <w:qFormat/>
    <w:rsid w:val="00974653"/>
    <w:rPr>
      <w:rFonts w:ascii="Calibri Light" w:hAnsi="Calibri Light" w:eastAsia="ＭＳ ゴシック" w:cs="" w:asciiTheme="majorHAnsi" w:cstheme="majorBidi" w:eastAsiaTheme="majorEastAsia" w:hAnsiTheme="majorHAnsi"/>
      <w:color w:val="2F5496" w:themeColor="accent1" w:themeShade="bf"/>
    </w:rPr>
  </w:style>
  <w:style w:type="character" w:styleId="Titolo6Carattere" w:customStyle="1">
    <w:name w:val="Titolo 6 Carattere"/>
    <w:basedOn w:val="DefaultParagraphFont"/>
    <w:link w:val="Titolo61"/>
    <w:uiPriority w:val="9"/>
    <w:semiHidden/>
    <w:qFormat/>
    <w:rsid w:val="00974653"/>
    <w:rPr>
      <w:rFonts w:ascii="Calibri Light" w:hAnsi="Calibri Light" w:eastAsia="ＭＳ ゴシック" w:cs="" w:asciiTheme="majorHAnsi" w:cstheme="majorBidi" w:eastAsiaTheme="majorEastAsia" w:hAnsiTheme="majorHAnsi"/>
      <w:color w:val="1F3763" w:themeColor="accent1" w:themeShade="7f"/>
    </w:rPr>
  </w:style>
  <w:style w:type="character" w:styleId="Titolo7Carattere" w:customStyle="1">
    <w:name w:val="Titolo 7 Carattere"/>
    <w:basedOn w:val="DefaultParagraphFont"/>
    <w:link w:val="Titolo71"/>
    <w:uiPriority w:val="9"/>
    <w:semiHidden/>
    <w:qFormat/>
    <w:rsid w:val="00974653"/>
    <w:rPr>
      <w:rFonts w:ascii="Calibri Light" w:hAnsi="Calibri Light" w:eastAsia="ＭＳ ゴシック" w:cs="" w:asciiTheme="majorHAnsi" w:cstheme="majorBidi" w:eastAsiaTheme="majorEastAsia" w:hAnsiTheme="majorHAnsi"/>
      <w:i/>
      <w:iCs/>
      <w:color w:val="1F3763" w:themeColor="accent1" w:themeShade="7f"/>
    </w:rPr>
  </w:style>
  <w:style w:type="character" w:styleId="Titolo8Carattere" w:customStyle="1">
    <w:name w:val="Titolo 8 Carattere"/>
    <w:basedOn w:val="DefaultParagraphFont"/>
    <w:link w:val="Titolo81"/>
    <w:uiPriority w:val="9"/>
    <w:semiHidden/>
    <w:qFormat/>
    <w:rsid w:val="00974653"/>
    <w:rPr>
      <w:rFonts w:ascii="Calibri Light" w:hAnsi="Calibri Light" w:eastAsia="ＭＳ ゴシック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character" w:styleId="Titolo9Carattere" w:customStyle="1">
    <w:name w:val="Titolo 9 Carattere"/>
    <w:basedOn w:val="DefaultParagraphFont"/>
    <w:link w:val="Titolo91"/>
    <w:uiPriority w:val="9"/>
    <w:semiHidden/>
    <w:qFormat/>
    <w:rsid w:val="00974653"/>
    <w:rPr>
      <w:rFonts w:ascii="Calibri Light" w:hAnsi="Calibri Light" w:eastAsia="ＭＳ ゴシック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TitoloCarattere" w:customStyle="1">
    <w:name w:val="Titolo Carattere"/>
    <w:basedOn w:val="DefaultParagraphFont"/>
    <w:link w:val="Titolo"/>
    <w:uiPriority w:val="10"/>
    <w:qFormat/>
    <w:rsid w:val="00974653"/>
    <w:rPr>
      <w:rFonts w:ascii="Calibri Light" w:hAnsi="Calibri Light" w:eastAsia="ＭＳ ゴシック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Enfasi">
    <w:name w:val="Enfasi"/>
    <w:basedOn w:val="DefaultParagraphFont"/>
    <w:uiPriority w:val="20"/>
    <w:qFormat/>
    <w:rsid w:val="00025183"/>
    <w:rPr>
      <w:i/>
      <w:iCs/>
    </w:rPr>
  </w:style>
  <w:style w:type="character" w:styleId="NessunaspaziaturaCarattere" w:customStyle="1">
    <w:name w:val="Nessuna spaziatura Carattere"/>
    <w:basedOn w:val="DefaultParagraphFont"/>
    <w:link w:val="Nessunaspaziatura"/>
    <w:uiPriority w:val="1"/>
    <w:qFormat/>
    <w:rsid w:val="00974653"/>
    <w:rPr/>
  </w:style>
  <w:style w:type="character" w:styleId="CitazioneCarattere" w:customStyle="1">
    <w:name w:val="Citazione Carattere"/>
    <w:basedOn w:val="DefaultParagraphFont"/>
    <w:link w:val="Citazione"/>
    <w:uiPriority w:val="29"/>
    <w:qFormat/>
    <w:rsid w:val="00974653"/>
    <w:rPr>
      <w:i/>
      <w:iCs/>
      <w:color w:val="404040" w:themeColor="text1" w:themeTint="bf"/>
    </w:rPr>
  </w:style>
  <w:style w:type="character" w:styleId="CitazioneintensaCarattere" w:customStyle="1">
    <w:name w:val="Citazione intensa Carattere"/>
    <w:basedOn w:val="DefaultParagraphFont"/>
    <w:link w:val="Citazioneintensa"/>
    <w:uiPriority w:val="30"/>
    <w:qFormat/>
    <w:rsid w:val="00974653"/>
    <w:rPr>
      <w:i/>
      <w:iCs/>
      <w:color w:val="4472C4" w:themeColor="accent1"/>
    </w:rPr>
  </w:style>
  <w:style w:type="character" w:styleId="IntenseEmphasis">
    <w:name w:val="Intense Emphasis"/>
    <w:uiPriority w:val="21"/>
    <w:qFormat/>
    <w:rsid w:val="00974653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974653"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sid w:val="00974653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974653"/>
    <w:rPr>
      <w:b/>
      <w:bCs/>
      <w:i/>
      <w:iCs/>
      <w:spacing w:val="5"/>
    </w:rPr>
  </w:style>
  <w:style w:type="character" w:styleId="Enfasiforte" w:customStyle="1">
    <w:name w:val="Enfasi forte"/>
    <w:qFormat/>
    <w:rPr>
      <w:b/>
      <w:bCs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IntestazioneCarattere1" w:customStyle="1">
    <w:name w:val="Intestazione Carattere1"/>
    <w:basedOn w:val="DefaultParagraphFont"/>
    <w:link w:val="Intestazione"/>
    <w:uiPriority w:val="99"/>
    <w:qFormat/>
    <w:rsid w:val="00474d21"/>
    <w:rPr/>
  </w:style>
  <w:style w:type="character" w:styleId="PidipaginaCarattere1" w:customStyle="1">
    <w:name w:val="Piè di pagina Carattere1"/>
    <w:basedOn w:val="DefaultParagraphFont"/>
    <w:link w:val="Pidipagina"/>
    <w:uiPriority w:val="99"/>
    <w:qFormat/>
    <w:rsid w:val="00474d21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semiHidden/>
    <w:unhideWhenUsed/>
    <w:rsid w:val="000429a2"/>
    <w:pPr>
      <w:spacing w:before="0" w:after="12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11" w:customStyle="1">
    <w:name w:val="Titolo 11"/>
    <w:basedOn w:val="Normal"/>
    <w:next w:val="Normal"/>
    <w:link w:val="Titolo1Carattere"/>
    <w:uiPriority w:val="9"/>
    <w:qFormat/>
    <w:rsid w:val="00974653"/>
    <w:pPr>
      <w:keepNext w:val="true"/>
      <w:keepLines/>
      <w:spacing w:before="240" w:after="0"/>
      <w:outlineLvl w:val="0"/>
    </w:pPr>
    <w:rPr>
      <w:rFonts w:ascii="Calibri Light" w:hAnsi="Calibri Light" w:eastAsia="ＭＳ ゴシック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Titolo21" w:customStyle="1">
    <w:name w:val="Titolo 21"/>
    <w:basedOn w:val="Normal"/>
    <w:next w:val="Normal"/>
    <w:link w:val="Titolo2Carattere"/>
    <w:uiPriority w:val="9"/>
    <w:semiHidden/>
    <w:unhideWhenUsed/>
    <w:qFormat/>
    <w:rsid w:val="00974653"/>
    <w:pPr>
      <w:keepNext w:val="true"/>
      <w:keepLines/>
      <w:spacing w:before="40" w:after="0"/>
      <w:outlineLvl w:val="1"/>
    </w:pPr>
    <w:rPr>
      <w:rFonts w:ascii="Calibri Light" w:hAnsi="Calibri Light" w:eastAsia="ＭＳ ゴシック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Titolo31" w:customStyle="1">
    <w:name w:val="Titolo 31"/>
    <w:basedOn w:val="Normal"/>
    <w:next w:val="Normal"/>
    <w:link w:val="Titolo3Carattere"/>
    <w:uiPriority w:val="9"/>
    <w:semiHidden/>
    <w:unhideWhenUsed/>
    <w:qFormat/>
    <w:rsid w:val="00974653"/>
    <w:pPr>
      <w:keepNext w:val="true"/>
      <w:keepLines/>
      <w:spacing w:before="40" w:after="0"/>
      <w:outlineLvl w:val="2"/>
    </w:pPr>
    <w:rPr>
      <w:rFonts w:ascii="Calibri Light" w:hAnsi="Calibri Light" w:eastAsia="ＭＳ ゴシック" w:cs="" w:asciiTheme="majorHAnsi" w:cstheme="majorBidi" w:eastAsiaTheme="majorEastAsia" w:hAnsiTheme="majorHAnsi"/>
      <w:color w:val="1F3763" w:themeColor="accent1" w:themeShade="7f"/>
    </w:rPr>
  </w:style>
  <w:style w:type="paragraph" w:styleId="Titolo41" w:customStyle="1">
    <w:name w:val="Titolo 41"/>
    <w:basedOn w:val="Normal"/>
    <w:next w:val="Normal"/>
    <w:link w:val="Titolo4Carattere"/>
    <w:uiPriority w:val="9"/>
    <w:semiHidden/>
    <w:unhideWhenUsed/>
    <w:qFormat/>
    <w:rsid w:val="00974653"/>
    <w:pPr>
      <w:keepNext w:val="true"/>
      <w:keepLines/>
      <w:spacing w:before="40" w:after="0"/>
      <w:outlineLvl w:val="3"/>
    </w:pPr>
    <w:rPr>
      <w:rFonts w:ascii="Calibri Light" w:hAnsi="Calibri Light" w:eastAsia="ＭＳ ゴシック" w:cs="" w:asciiTheme="majorHAnsi" w:cstheme="majorBidi" w:eastAsiaTheme="majorEastAsia" w:hAnsiTheme="majorHAnsi"/>
      <w:i/>
      <w:iCs/>
      <w:color w:val="2F5496" w:themeColor="accent1" w:themeShade="bf"/>
    </w:rPr>
  </w:style>
  <w:style w:type="paragraph" w:styleId="Titolo51" w:customStyle="1">
    <w:name w:val="Titolo 51"/>
    <w:basedOn w:val="Normal"/>
    <w:next w:val="Normal"/>
    <w:link w:val="Titolo5Carattere"/>
    <w:uiPriority w:val="9"/>
    <w:semiHidden/>
    <w:unhideWhenUsed/>
    <w:qFormat/>
    <w:rsid w:val="00974653"/>
    <w:pPr>
      <w:keepNext w:val="true"/>
      <w:keepLines/>
      <w:spacing w:before="40" w:after="0"/>
      <w:outlineLvl w:val="4"/>
    </w:pPr>
    <w:rPr>
      <w:rFonts w:ascii="Calibri Light" w:hAnsi="Calibri Light" w:eastAsia="ＭＳ ゴシック" w:cs="" w:asciiTheme="majorHAnsi" w:cstheme="majorBidi" w:eastAsiaTheme="majorEastAsia" w:hAnsiTheme="majorHAnsi"/>
      <w:color w:val="2F5496" w:themeColor="accent1" w:themeShade="bf"/>
    </w:rPr>
  </w:style>
  <w:style w:type="paragraph" w:styleId="Titolo61" w:customStyle="1">
    <w:name w:val="Titolo 61"/>
    <w:basedOn w:val="Normal"/>
    <w:next w:val="Normal"/>
    <w:link w:val="Titolo6Carattere"/>
    <w:uiPriority w:val="9"/>
    <w:semiHidden/>
    <w:unhideWhenUsed/>
    <w:qFormat/>
    <w:rsid w:val="00974653"/>
    <w:pPr>
      <w:keepNext w:val="true"/>
      <w:keepLines/>
      <w:spacing w:before="40" w:after="0"/>
      <w:outlineLvl w:val="5"/>
    </w:pPr>
    <w:rPr>
      <w:rFonts w:ascii="Calibri Light" w:hAnsi="Calibri Light" w:eastAsia="ＭＳ ゴシック" w:cs="" w:asciiTheme="majorHAnsi" w:cstheme="majorBidi" w:eastAsiaTheme="majorEastAsia" w:hAnsiTheme="majorHAnsi"/>
      <w:color w:val="1F3763" w:themeColor="accent1" w:themeShade="7f"/>
    </w:rPr>
  </w:style>
  <w:style w:type="paragraph" w:styleId="Titolo71" w:customStyle="1">
    <w:name w:val="Titolo 71"/>
    <w:basedOn w:val="Normal"/>
    <w:next w:val="Normal"/>
    <w:link w:val="Titolo7Carattere"/>
    <w:uiPriority w:val="9"/>
    <w:semiHidden/>
    <w:unhideWhenUsed/>
    <w:qFormat/>
    <w:rsid w:val="00974653"/>
    <w:pPr>
      <w:keepNext w:val="true"/>
      <w:keepLines/>
      <w:spacing w:before="40" w:after="0"/>
      <w:outlineLvl w:val="6"/>
    </w:pPr>
    <w:rPr>
      <w:rFonts w:ascii="Calibri Light" w:hAnsi="Calibri Light" w:eastAsia="ＭＳ ゴシック" w:cs="" w:asciiTheme="majorHAnsi" w:cstheme="majorBidi" w:eastAsiaTheme="majorEastAsia" w:hAnsiTheme="majorHAnsi"/>
      <w:i/>
      <w:iCs/>
      <w:color w:val="1F3763" w:themeColor="accent1" w:themeShade="7f"/>
    </w:rPr>
  </w:style>
  <w:style w:type="paragraph" w:styleId="Titolo81" w:customStyle="1">
    <w:name w:val="Titolo 81"/>
    <w:basedOn w:val="Normal"/>
    <w:next w:val="Normal"/>
    <w:link w:val="Titolo8Carattere"/>
    <w:uiPriority w:val="9"/>
    <w:semiHidden/>
    <w:unhideWhenUsed/>
    <w:qFormat/>
    <w:rsid w:val="00974653"/>
    <w:pPr>
      <w:keepNext w:val="true"/>
      <w:keepLines/>
      <w:spacing w:before="40" w:after="0"/>
      <w:outlineLvl w:val="7"/>
    </w:pPr>
    <w:rPr>
      <w:rFonts w:ascii="Calibri Light" w:hAnsi="Calibri Light" w:eastAsia="ＭＳ ゴシック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paragraph" w:styleId="Titolo91" w:customStyle="1">
    <w:name w:val="Titolo 91"/>
    <w:basedOn w:val="Normal"/>
    <w:next w:val="Normal"/>
    <w:link w:val="Titolo9Carattere"/>
    <w:uiPriority w:val="9"/>
    <w:semiHidden/>
    <w:unhideWhenUsed/>
    <w:qFormat/>
    <w:rsid w:val="00974653"/>
    <w:pPr>
      <w:keepNext w:val="true"/>
      <w:keepLines/>
      <w:spacing w:before="40" w:after="0"/>
      <w:outlineLvl w:val="8"/>
    </w:pPr>
    <w:rPr>
      <w:rFonts w:ascii="Calibri Light" w:hAnsi="Calibri Light" w:eastAsia="ＭＳ ゴシック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paragraph" w:styleId="Titoloprincipale">
    <w:name w:val="Title"/>
    <w:basedOn w:val="Normal"/>
    <w:next w:val="Corpodeltesto"/>
    <w:link w:val="TitoloCarattere"/>
    <w:uiPriority w:val="10"/>
    <w:qFormat/>
    <w:rsid w:val="00974653"/>
    <w:pPr>
      <w:spacing w:before="0" w:after="0"/>
      <w:contextualSpacing/>
    </w:pPr>
    <w:rPr>
      <w:rFonts w:ascii="Calibri Light" w:hAnsi="Calibri Light" w:eastAsia="ＭＳ ゴシック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NormalWeb">
    <w:name w:val="Normal (Web)"/>
    <w:basedOn w:val="Normal"/>
    <w:uiPriority w:val="99"/>
    <w:unhideWhenUsed/>
    <w:qFormat/>
    <w:rsid w:val="004d545f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974653"/>
    <w:pPr>
      <w:spacing w:before="0" w:after="0"/>
      <w:ind w:left="720" w:hanging="0"/>
      <w:contextualSpacing/>
    </w:pPr>
    <w:rPr/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1" w:customStyle="1">
    <w:name w:val="Intestazione1"/>
    <w:basedOn w:val="Normal"/>
    <w:link w:val="IntestazioneCarattere"/>
    <w:uiPriority w:val="99"/>
    <w:unhideWhenUsed/>
    <w:qFormat/>
    <w:rsid w:val="009f48c0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1" w:customStyle="1">
    <w:name w:val="Piè di pagina1"/>
    <w:basedOn w:val="Normal"/>
    <w:link w:val="PidipaginaCarattere"/>
    <w:uiPriority w:val="99"/>
    <w:unhideWhenUsed/>
    <w:qFormat/>
    <w:rsid w:val="009f48c0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rmale3" w:customStyle="1">
    <w:name w:val="Normale3"/>
    <w:qFormat/>
    <w:rsid w:val="009f48c0"/>
    <w:pPr>
      <w:widowControl/>
      <w:suppressAutoHyphens w:val="true"/>
      <w:bidi w:val="0"/>
      <w:spacing w:before="0" w:after="200"/>
      <w:jc w:val="left"/>
    </w:pPr>
    <w:rPr>
      <w:rFonts w:ascii="Lucida Grande" w:hAnsi="Lucida Grande" w:eastAsia="ヒラギノ角ゴ Pro W3" w:cs="Times New Roman"/>
      <w:color w:val="000000"/>
      <w:kern w:val="0"/>
      <w:sz w:val="24"/>
      <w:szCs w:val="20"/>
      <w:lang w:val="it-IT" w:eastAsia="it-IT" w:bidi="ar-SA"/>
    </w:rPr>
  </w:style>
  <w:style w:type="paragraph" w:styleId="Normale2" w:customStyle="1">
    <w:name w:val="Normale2"/>
    <w:qFormat/>
    <w:rsid w:val="009f48c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ヒラギノ角ゴ Pro W3" w:cs="Times New Roman"/>
      <w:color w:val="000000"/>
      <w:kern w:val="0"/>
      <w:sz w:val="20"/>
      <w:szCs w:val="20"/>
      <w:lang w:val="it-IT" w:eastAsia="it-IT" w:bidi="ar-SA"/>
    </w:rPr>
  </w:style>
  <w:style w:type="paragraph" w:styleId="Normale1" w:customStyle="1">
    <w:name w:val="Normale1"/>
    <w:qFormat/>
    <w:rsid w:val="009f48c0"/>
    <w:pPr>
      <w:widowControl/>
      <w:tabs>
        <w:tab w:val="clear" w:pos="708"/>
        <w:tab w:val="left" w:pos="0" w:leader="none"/>
        <w:tab w:val="left" w:pos="709" w:leader="none"/>
        <w:tab w:val="left" w:pos="1416" w:leader="none"/>
        <w:tab w:val="left" w:pos="2832" w:leader="none"/>
        <w:tab w:val="left" w:pos="3540" w:leader="none"/>
        <w:tab w:val="left" w:pos="4248" w:leader="none"/>
        <w:tab w:val="left" w:pos="4956" w:leader="none"/>
        <w:tab w:val="left" w:pos="5664" w:leader="none"/>
        <w:tab w:val="left" w:pos="6372" w:leader="none"/>
        <w:tab w:val="left" w:pos="7080" w:leader="none"/>
        <w:tab w:val="left" w:pos="7788" w:leader="none"/>
        <w:tab w:val="left" w:pos="8496" w:leader="none"/>
        <w:tab w:val="left" w:pos="9132" w:leader="none"/>
        <w:tab w:val="left" w:pos="9186" w:leader="none"/>
      </w:tabs>
      <w:suppressAutoHyphens w:val="true"/>
      <w:bidi w:val="0"/>
      <w:spacing w:before="0" w:after="0"/>
      <w:jc w:val="left"/>
    </w:pPr>
    <w:rPr>
      <w:rFonts w:ascii="Lucida Grande" w:hAnsi="Lucida Grande" w:eastAsia="ヒラギノ角ゴ Pro W3" w:cs="Times New Roman"/>
      <w:color w:val="000000"/>
      <w:kern w:val="0"/>
      <w:sz w:val="28"/>
      <w:szCs w:val="20"/>
      <w:lang w:val="it-IT" w:eastAsia="it-IT" w:bidi="ar-SA"/>
    </w:rPr>
  </w:style>
  <w:style w:type="paragraph" w:styleId="Introduzionecorpo" w:customStyle="1">
    <w:name w:val="Introduzione corpo"/>
    <w:qFormat/>
    <w:rsid w:val="00192824"/>
    <w:pPr>
      <w:widowControl/>
      <w:suppressAutoHyphens w:val="true"/>
      <w:bidi w:val="0"/>
      <w:spacing w:lineRule="auto" w:line="288" w:before="0" w:after="0"/>
      <w:jc w:val="center"/>
      <w:outlineLvl w:val="0"/>
    </w:pPr>
    <w:rPr>
      <w:rFonts w:ascii="Hoefler Text" w:hAnsi="Hoefler Text" w:eastAsia="ヒラギノ角ゴ Pro W3" w:cs="Times New Roman"/>
      <w:color w:val="0A0A09"/>
      <w:kern w:val="0"/>
      <w:sz w:val="30"/>
      <w:szCs w:val="20"/>
      <w:lang w:val="it-IT" w:eastAsia="it-IT" w:bidi="ar-SA"/>
    </w:rPr>
  </w:style>
  <w:style w:type="paragraph" w:styleId="Corpodeltesto2" w:customStyle="1">
    <w:name w:val="Corpo del testo2"/>
    <w:qFormat/>
    <w:rsid w:val="00192824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ヒラギノ角ゴ Pro W3" w:cs="Times New Roman"/>
      <w:color w:val="000000"/>
      <w:kern w:val="0"/>
      <w:sz w:val="24"/>
      <w:szCs w:val="20"/>
      <w:lang w:val="it-IT" w:eastAsia="it-IT" w:bidi="ar-SA"/>
    </w:rPr>
  </w:style>
  <w:style w:type="paragraph" w:styleId="Normale4" w:customStyle="1">
    <w:name w:val="Normale4"/>
    <w:qFormat/>
    <w:rsid w:val="0019282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ヒラギノ角ゴ Pro W3" w:cs="Times New Roman"/>
      <w:color w:val="000000"/>
      <w:kern w:val="0"/>
      <w:sz w:val="24"/>
      <w:szCs w:val="20"/>
      <w:lang w:val="en-US" w:eastAsia="it-IT" w:bidi="ar-SA"/>
    </w:rPr>
  </w:style>
  <w:style w:type="paragraph" w:styleId="NormaleA" w:customStyle="1">
    <w:name w:val="Normale A"/>
    <w:qFormat/>
    <w:rsid w:val="0019282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ヒラギノ角ゴ Pro W3" w:cs="Times New Roman"/>
      <w:color w:val="000000"/>
      <w:kern w:val="0"/>
      <w:sz w:val="24"/>
      <w:szCs w:val="20"/>
      <w:lang w:val="en-US" w:eastAsia="it-IT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85ebf"/>
    <w:pPr/>
    <w:rPr>
      <w:rFonts w:ascii="Lucida Grande" w:hAnsi="Lucida Grande" w:cs="Lucida Grande"/>
      <w:sz w:val="18"/>
      <w:szCs w:val="18"/>
    </w:rPr>
  </w:style>
  <w:style w:type="paragraph" w:styleId="Paragrafoelenco1" w:customStyle="1">
    <w:name w:val="Paragrafo elenco1"/>
    <w:basedOn w:val="Normal"/>
    <w:qFormat/>
    <w:rsid w:val="00aa3c7d"/>
    <w:pPr>
      <w:spacing w:lineRule="auto" w:line="259" w:before="0" w:after="0"/>
      <w:ind w:left="720" w:hanging="0"/>
      <w:contextualSpacing/>
    </w:pPr>
    <w:rPr>
      <w:rFonts w:ascii="Calibri" w:hAnsi="Calibri"/>
      <w:sz w:val="22"/>
      <w:szCs w:val="22"/>
      <w:lang w:val="en-GB"/>
    </w:rPr>
  </w:style>
  <w:style w:type="paragraph" w:styleId="ECVSubSectionHeading" w:customStyle="1">
    <w:name w:val="_ECV_SubSectionHeading"/>
    <w:basedOn w:val="Normal"/>
    <w:qFormat/>
    <w:rsid w:val="000429a2"/>
    <w:pPr>
      <w:widowControl w:val="false"/>
      <w:suppressLineNumbers/>
      <w:spacing w:lineRule="atLeast" w:line="100"/>
    </w:pPr>
    <w:rPr>
      <w:rFonts w:ascii="Arial" w:hAnsi="Arial" w:eastAsia="SimSun" w:cs="Mangal"/>
      <w:color w:val="0E4194"/>
      <w:spacing w:val="-6"/>
      <w:kern w:val="2"/>
      <w:sz w:val="22"/>
      <w:lang w:eastAsia="hi-IN" w:bidi="hi-IN"/>
    </w:rPr>
  </w:style>
  <w:style w:type="paragraph" w:styleId="ECVOrganisationDetails" w:customStyle="1">
    <w:name w:val="_ECV_OrganisationDetails"/>
    <w:basedOn w:val="Normal"/>
    <w:qFormat/>
    <w:rsid w:val="000429a2"/>
    <w:pPr>
      <w:widowControl w:val="false"/>
      <w:suppressLineNumbers/>
      <w:spacing w:lineRule="atLeast" w:line="100" w:before="57" w:after="85"/>
    </w:pPr>
    <w:rPr>
      <w:rFonts w:ascii="Arial" w:hAnsi="Arial" w:eastAsia="ArialMT" w:cs="ArialMT"/>
      <w:color w:val="3F3A38"/>
      <w:spacing w:val="-6"/>
      <w:kern w:val="2"/>
      <w:sz w:val="18"/>
      <w:szCs w:val="18"/>
      <w:lang w:eastAsia="hi-IN" w:bidi="hi-IN"/>
    </w:rPr>
  </w:style>
  <w:style w:type="paragraph" w:styleId="ECVDate" w:customStyle="1">
    <w:name w:val="_ECV_Date"/>
    <w:basedOn w:val="Normal"/>
    <w:qFormat/>
    <w:rsid w:val="000429a2"/>
    <w:pPr>
      <w:widowControl w:val="false"/>
      <w:suppressLineNumbers/>
      <w:spacing w:lineRule="atLeast" w:line="100" w:before="28" w:after="0"/>
      <w:ind w:right="283" w:hanging="0"/>
      <w:jc w:val="right"/>
      <w:textAlignment w:val="top"/>
    </w:pPr>
    <w:rPr>
      <w:rFonts w:ascii="Arial" w:hAnsi="Arial" w:eastAsia="SimSun" w:cs="Mangal"/>
      <w:color w:val="0E4194"/>
      <w:spacing w:val="-6"/>
      <w:kern w:val="2"/>
      <w:sz w:val="18"/>
      <w:lang w:eastAsia="hi-IN" w:bidi="hi-IN"/>
    </w:rPr>
  </w:style>
  <w:style w:type="paragraph" w:styleId="ECVText" w:customStyle="1">
    <w:name w:val="_ECV_Text"/>
    <w:basedOn w:val="Corpodeltesto"/>
    <w:qFormat/>
    <w:rsid w:val="000429a2"/>
    <w:pPr>
      <w:widowControl w:val="false"/>
      <w:spacing w:lineRule="atLeast" w:line="100" w:before="0" w:after="0"/>
    </w:pPr>
    <w:rPr>
      <w:rFonts w:ascii="Arial" w:hAnsi="Arial" w:eastAsia="SimSun" w:cs="Mangal"/>
      <w:color w:val="3F3A38"/>
      <w:spacing w:val="-6"/>
      <w:kern w:val="2"/>
      <w:sz w:val="16"/>
      <w:lang w:eastAsia="hi-IN" w:bidi="hi-IN"/>
    </w:rPr>
  </w:style>
  <w:style w:type="paragraph" w:styleId="OiaeaeiYiio2" w:customStyle="1">
    <w:name w:val="O?ia eaeiYiio 2"/>
    <w:basedOn w:val="Normal"/>
    <w:qFormat/>
    <w:rsid w:val="000429a2"/>
    <w:pPr>
      <w:widowControl w:val="false"/>
      <w:jc w:val="right"/>
    </w:pPr>
    <w:rPr>
      <w:rFonts w:eastAsia="Arial"/>
      <w:sz w:val="20"/>
      <w:szCs w:val="20"/>
    </w:rPr>
  </w:style>
  <w:style w:type="paragraph" w:styleId="BodyText3">
    <w:name w:val="Body Text 3"/>
    <w:basedOn w:val="Normal"/>
    <w:link w:val="Corpodeltesto3Carattere"/>
    <w:uiPriority w:val="99"/>
    <w:unhideWhenUsed/>
    <w:qFormat/>
    <w:rsid w:val="000429a2"/>
    <w:pPr>
      <w:widowControl w:val="false"/>
      <w:spacing w:before="0" w:after="120"/>
    </w:pPr>
    <w:rPr>
      <w:rFonts w:ascii="Arial" w:hAnsi="Arial" w:eastAsia="SimSun" w:cs="Mangal"/>
      <w:color w:val="3F3A38"/>
      <w:spacing w:val="-6"/>
      <w:kern w:val="2"/>
      <w:sz w:val="16"/>
      <w:szCs w:val="14"/>
      <w:lang w:val="x-none" w:eastAsia="hi-IN" w:bidi="hi-IN"/>
    </w:rPr>
  </w:style>
  <w:style w:type="paragraph" w:styleId="Default" w:customStyle="1">
    <w:name w:val="Default"/>
    <w:qFormat/>
    <w:rsid w:val="000429a2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it-IT" w:eastAsia="it-IT" w:bidi="ar-SA"/>
    </w:rPr>
  </w:style>
  <w:style w:type="paragraph" w:styleId="NoSpacing">
    <w:name w:val="No Spacing"/>
    <w:basedOn w:val="Normal"/>
    <w:link w:val="NessunaspaziaturaCarattere"/>
    <w:uiPriority w:val="1"/>
    <w:qFormat/>
    <w:rsid w:val="00974653"/>
    <w:pPr/>
    <w:rPr/>
  </w:style>
  <w:style w:type="paragraph" w:styleId="Sottotitolo">
    <w:name w:val="Subtitle"/>
    <w:basedOn w:val="Normal"/>
    <w:next w:val="Normal"/>
    <w:link w:val="SottotitoloCarattere"/>
    <w:uiPriority w:val="11"/>
    <w:qFormat/>
    <w:rsid w:val="00974653"/>
    <w:pPr>
      <w:spacing w:before="0" w:after="160"/>
    </w:pPr>
    <w:rPr>
      <w:rFonts w:eastAsia="ＭＳ 明朝" w:eastAsiaTheme="minorEastAsia"/>
      <w:color w:val="5A5A5A" w:themeColor="text1" w:themeTint="a5"/>
      <w:spacing w:val="15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7465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Quote">
    <w:name w:val="Quote"/>
    <w:basedOn w:val="Normal"/>
    <w:next w:val="Normal"/>
    <w:link w:val="CitazioneCarattere"/>
    <w:uiPriority w:val="29"/>
    <w:qFormat/>
    <w:rsid w:val="00974653"/>
    <w:pPr>
      <w:spacing w:before="200" w:after="160"/>
      <w:ind w:left="864" w:right="864" w:hanging="0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CitazioneintensaCarattere"/>
    <w:uiPriority w:val="30"/>
    <w:qFormat/>
    <w:rsid w:val="0097465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 w:hanging="0"/>
      <w:jc w:val="center"/>
    </w:pPr>
    <w:rPr>
      <w:i/>
      <w:iCs/>
      <w:color w:val="4472C4" w:themeColor="accent1"/>
    </w:rPr>
  </w:style>
  <w:style w:type="paragraph" w:styleId="TOCHeading">
    <w:name w:val="TOC Heading"/>
    <w:basedOn w:val="Titolo11"/>
    <w:next w:val="Normal"/>
    <w:uiPriority w:val="39"/>
    <w:semiHidden/>
    <w:unhideWhenUsed/>
    <w:qFormat/>
    <w:rsid w:val="00974653"/>
    <w:pPr/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it-IT" w:eastAsia="en-US" w:bidi="ar-SA"/>
    </w:rPr>
  </w:style>
  <w:style w:type="paragraph" w:styleId="Intestazione">
    <w:name w:val="Header"/>
    <w:basedOn w:val="Normal"/>
    <w:link w:val="IntestazioneCarattere1"/>
    <w:uiPriority w:val="99"/>
    <w:unhideWhenUsed/>
    <w:rsid w:val="00474d21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1"/>
    <w:uiPriority w:val="99"/>
    <w:unhideWhenUsed/>
    <w:rsid w:val="00474d21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DD72263-7EF2-9346-801C-F7E79925B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LibreOffice/7.1.6.2$Windows_X86_64 LibreOffice_project/0e133318fcee89abacd6a7d077e292f1145735c3</Application>
  <AppVersion>15.0000</AppVersion>
  <Pages>2</Pages>
  <Words>458</Words>
  <Characters>2543</Characters>
  <CharactersWithSpaces>2972</CharactersWithSpaces>
  <Paragraphs>39</Paragraphs>
  <Company>Apple Apple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2023-09-18T14:42:00Z</dcterms:created>
  <dc:creator>Utente di Microsoft Office</dc:creator>
  <dc:description/>
  <dc:language>it-IT</dc:language>
  <cp:lastModifiedBy/>
  <dcterms:modified xsi:type="dcterms:W3CDTF">2023-10-14T22:03:24Z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